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D5" w:rsidRPr="00903CD5" w:rsidRDefault="00903CD5" w:rsidP="00903CD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Hlk164690620"/>
      <w:r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FD3C7" wp14:editId="7DBC4DCF">
                <wp:simplePos x="0" y="0"/>
                <wp:positionH relativeFrom="column">
                  <wp:posOffset>2791460</wp:posOffset>
                </wp:positionH>
                <wp:positionV relativeFrom="paragraph">
                  <wp:posOffset>-468630</wp:posOffset>
                </wp:positionV>
                <wp:extent cx="528320" cy="401320"/>
                <wp:effectExtent l="10795" t="1397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9.8pt;margin-top:-36.9pt;width:41.6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" strokecolor="white"/>
            </w:pict>
          </mc:Fallback>
        </mc:AlternateContent>
      </w:r>
      <w:bookmarkStart w:id="1" w:name="_Hlk164682382"/>
      <w:r w:rsidRPr="0029441B">
        <w:rPr>
          <w:rFonts w:ascii="Times New Roman" w:hAnsi="Times New Roman"/>
          <w:sz w:val="27"/>
          <w:szCs w:val="27"/>
        </w:rPr>
        <w:t>Информация</w:t>
      </w:r>
      <w:bookmarkStart w:id="2" w:name="_Hlk164687952"/>
    </w:p>
    <w:p w:rsidR="00903CD5" w:rsidRPr="0029441B" w:rsidRDefault="00903CD5" w:rsidP="00903CD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>по недопущению противоправных действий, способствующих возникновению природных пожаров, а также о возмещении ущерба и вреда, причиненного лесными пожарами</w:t>
      </w:r>
      <w:bookmarkEnd w:id="1"/>
      <w:r>
        <w:rPr>
          <w:rFonts w:ascii="Times New Roman" w:hAnsi="Times New Roman"/>
          <w:sz w:val="27"/>
          <w:szCs w:val="27"/>
        </w:rPr>
        <w:t>, в</w:t>
      </w:r>
      <w:r w:rsidRPr="0029441B">
        <w:t xml:space="preserve"> </w:t>
      </w:r>
      <w:r w:rsidRPr="0029441B">
        <w:rPr>
          <w:rFonts w:ascii="Times New Roman" w:hAnsi="Times New Roman"/>
          <w:sz w:val="27"/>
          <w:szCs w:val="27"/>
        </w:rPr>
        <w:t>результате неосторожного обращения с огнем</w:t>
      </w:r>
    </w:p>
    <w:bookmarkEnd w:id="2"/>
    <w:p w:rsidR="00903CD5" w:rsidRPr="0029441B" w:rsidRDefault="00903CD5" w:rsidP="00903CD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 xml:space="preserve">Большая часть природных пожаров возникают по вине человека. 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 xml:space="preserve">Так, если нарушение правил пожарной безопасности в лесах, расположенных вне лесопарковых зеленых поясов, не повлекло возникновение лесного пожара, уничтожение или повреждение лесных и иных насаждений, а также не было совершено в условиях особого противопожарного режима, такое </w:t>
      </w:r>
      <w:bookmarkStart w:id="3" w:name="_GoBack"/>
      <w:bookmarkEnd w:id="3"/>
      <w:r w:rsidRPr="0029441B">
        <w:rPr>
          <w:rFonts w:ascii="Times New Roman" w:hAnsi="Times New Roman"/>
          <w:sz w:val="27"/>
          <w:szCs w:val="27"/>
        </w:rPr>
        <w:t>действие (бездействие) может повлечь административную ответственность, предусмотренную частью 1 статьи 8.32 КоАП РФ.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29441B">
        <w:rPr>
          <w:rFonts w:ascii="Times New Roman" w:hAnsi="Times New Roman"/>
          <w:sz w:val="27"/>
          <w:szCs w:val="27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расположенных вне лесопарковых зеленых поясов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не повлекшее уничтожение или повреждение лесных насаждений, подлежит квалификации по части 2 статьи 8.32 КоАП РФ.</w:t>
      </w:r>
      <w:proofErr w:type="gramEnd"/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29441B">
        <w:rPr>
          <w:rFonts w:ascii="Times New Roman" w:hAnsi="Times New Roman"/>
          <w:sz w:val="27"/>
          <w:szCs w:val="27"/>
        </w:rPr>
        <w:t xml:space="preserve">Если нарушение правил пожарной безопасности в лесах повлекло возникновение лесного пожара, но при этом последствия в виде уничтожения или повреждения лесных и иных насаждений не наступили, за содеянное предусмотрена административная ответственность по части 4 статьи 8.32 </w:t>
      </w:r>
      <w:r>
        <w:rPr>
          <w:rFonts w:ascii="Times New Roman" w:hAnsi="Times New Roman"/>
          <w:sz w:val="27"/>
          <w:szCs w:val="27"/>
        </w:rPr>
        <w:t>КоАП РФ</w:t>
      </w:r>
      <w:r w:rsidRPr="0029441B">
        <w:rPr>
          <w:rFonts w:ascii="Times New Roman" w:hAnsi="Times New Roman"/>
          <w:sz w:val="27"/>
          <w:szCs w:val="27"/>
        </w:rPr>
        <w:t>.</w:t>
      </w:r>
      <w:proofErr w:type="gramEnd"/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>Статья 8.32 КоАП РФ – «Нарушение правил пожарной безопасности в лесах» предусматривает в качестве наказания штраф до 2 млн. руб.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>Кроме того, ответственность за нарушение требований пожарной безопасности предусмотрена статьей 20.4 КоАП РФ «Нарушение требований пожарной безопасности».</w:t>
      </w:r>
      <w:r>
        <w:rPr>
          <w:rFonts w:ascii="Times New Roman" w:hAnsi="Times New Roman"/>
          <w:sz w:val="27"/>
          <w:szCs w:val="27"/>
        </w:rPr>
        <w:t xml:space="preserve"> Часть 1</w:t>
      </w:r>
      <w:r w:rsidRPr="0029441B">
        <w:rPr>
          <w:rFonts w:ascii="Times New Roman" w:hAnsi="Times New Roman"/>
          <w:sz w:val="27"/>
          <w:szCs w:val="27"/>
        </w:rPr>
        <w:t xml:space="preserve"> статьи устанавливает штрафы для граждан, организаций и ИП, которые нарушают правила противопожарной безопасности в обычных условиях. Часть </w:t>
      </w:r>
      <w:r>
        <w:rPr>
          <w:rFonts w:ascii="Times New Roman" w:hAnsi="Times New Roman"/>
          <w:sz w:val="27"/>
          <w:szCs w:val="27"/>
        </w:rPr>
        <w:t>2 статьи</w:t>
      </w:r>
      <w:r w:rsidRPr="0029441B">
        <w:rPr>
          <w:rFonts w:ascii="Times New Roman" w:hAnsi="Times New Roman"/>
          <w:sz w:val="27"/>
          <w:szCs w:val="27"/>
        </w:rPr>
        <w:t xml:space="preserve"> предусматривает штрафы в условиях введения особого противопожарного режима. По этой части штрафы существенно выше и предусмотрена приостановка деятельности компании или ИП. 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>Пребывание граждан в лесу в определенные периоды времени может быть ограничено или полностью запрещено, а в случае нарушений правил пожарной безопасности возможно привлечение к административной ответственности.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 xml:space="preserve">Если в </w:t>
      </w:r>
      <w:bookmarkStart w:id="4" w:name="_Hlk164760672"/>
      <w:r w:rsidRPr="0029441B">
        <w:rPr>
          <w:rFonts w:ascii="Times New Roman" w:hAnsi="Times New Roman"/>
          <w:sz w:val="27"/>
          <w:szCs w:val="27"/>
        </w:rPr>
        <w:t xml:space="preserve">результате неосторожного обращения с огнем </w:t>
      </w:r>
      <w:bookmarkEnd w:id="4"/>
      <w:r w:rsidRPr="0029441B">
        <w:rPr>
          <w:rFonts w:ascii="Times New Roman" w:hAnsi="Times New Roman"/>
          <w:sz w:val="27"/>
          <w:szCs w:val="27"/>
        </w:rPr>
        <w:t xml:space="preserve">был причинен значительный ущерб лесному фонду, то за такое правонарушение предусмотрена уголовная ответственность по статье 261 </w:t>
      </w:r>
      <w:r>
        <w:rPr>
          <w:rFonts w:ascii="Times New Roman" w:hAnsi="Times New Roman"/>
          <w:sz w:val="27"/>
          <w:szCs w:val="27"/>
        </w:rPr>
        <w:t>УК РФ</w:t>
      </w:r>
      <w:r w:rsidRPr="0029441B">
        <w:rPr>
          <w:rFonts w:ascii="Times New Roman" w:hAnsi="Times New Roman"/>
          <w:sz w:val="27"/>
          <w:szCs w:val="27"/>
        </w:rPr>
        <w:t>, которая предусматривает до 10 лет лишения свободы.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9441B">
        <w:rPr>
          <w:rFonts w:ascii="Times New Roman" w:hAnsi="Times New Roman"/>
          <w:sz w:val="27"/>
          <w:szCs w:val="27"/>
        </w:rPr>
        <w:t>В соответствии со ст. 100 Лесного кодекса РФ ущерб лесному фонду и затраты государства на тушение лесного пожара возмещают виновные лица. Максимальным размером взыскание не ограничено.</w:t>
      </w:r>
    </w:p>
    <w:p w:rsidR="00903CD5" w:rsidRPr="0029441B" w:rsidRDefault="00903CD5" w:rsidP="00903C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29441B">
        <w:rPr>
          <w:rFonts w:ascii="Times New Roman" w:hAnsi="Times New Roman"/>
          <w:sz w:val="27"/>
          <w:szCs w:val="27"/>
        </w:rPr>
        <w:t>озмещение ущерба рассматривается вместе с уголовным делом и, если вина гражданина является доказанной, на него одновременно возлагается обязанность по уплате денежных сре</w:t>
      </w:r>
      <w:proofErr w:type="gramStart"/>
      <w:r w:rsidRPr="0029441B">
        <w:rPr>
          <w:rFonts w:ascii="Times New Roman" w:hAnsi="Times New Roman"/>
          <w:sz w:val="27"/>
          <w:szCs w:val="27"/>
        </w:rPr>
        <w:t>дств в сч</w:t>
      </w:r>
      <w:proofErr w:type="gramEnd"/>
      <w:r w:rsidRPr="0029441B">
        <w:rPr>
          <w:rFonts w:ascii="Times New Roman" w:hAnsi="Times New Roman"/>
          <w:sz w:val="27"/>
          <w:szCs w:val="27"/>
        </w:rPr>
        <w:t>ет казны РФ согласно официальному расчету, произведенному органами лесного надзора.</w:t>
      </w:r>
      <w:bookmarkEnd w:id="0"/>
    </w:p>
    <w:p w:rsidR="001258A6" w:rsidRDefault="001258A6"/>
    <w:sectPr w:rsidR="001258A6" w:rsidSect="0029441B">
      <w:pgSz w:w="11906" w:h="16838" w:code="9"/>
      <w:pgMar w:top="1135" w:right="991" w:bottom="851" w:left="1276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64"/>
    <w:rsid w:val="001258A6"/>
    <w:rsid w:val="00903CD5"/>
    <w:rsid w:val="00D07C64"/>
    <w:rsid w:val="00FA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2</dc:creator>
  <cp:keywords/>
  <dc:description/>
  <cp:lastModifiedBy>бухгалтер 2</cp:lastModifiedBy>
  <cp:revision>3</cp:revision>
  <dcterms:created xsi:type="dcterms:W3CDTF">2024-04-24T04:16:00Z</dcterms:created>
  <dcterms:modified xsi:type="dcterms:W3CDTF">2024-04-24T04:37:00Z</dcterms:modified>
</cp:coreProperties>
</file>